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743651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743651" w:rsidRPr="00743651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نشست آشنایی با برندسازی محصولات دانش بنیان</w:t>
      </w:r>
    </w:p>
    <w:p w:rsidR="00012AD0" w:rsidRDefault="00012AD0" w:rsidP="00012AD0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با حضور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آقای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مهدوی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استراتژیست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برند،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آقای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خاکساری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قائم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مقام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معاونت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بازاریابی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دیجی</w:t>
      </w:r>
      <w:r w:rsidRPr="00012AD0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012AD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کالا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سرفصل ها:</w:t>
      </w:r>
    </w:p>
    <w:p w:rsidR="00743651" w:rsidRDefault="00743651" w:rsidP="00E646DA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برند چیست؟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آشنایی با مدل های برندسازی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نقش تحقیقات بازاریابی در برندسازی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آشنایی با چارچوب استراتژی برند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کشف جوهره برند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پیاده سازی استراتژی برند در سازمان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چرخه مدیریت برند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مطالعه موردی برندهای داخلی و خارجی</w:t>
      </w:r>
    </w:p>
    <w:p w:rsidR="00743651" w:rsidRDefault="00743651" w:rsidP="00743651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 xml:space="preserve">شناسایی مخاطب هدف 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بیانیه ارزشی مشتری : یک جمله برای مشتری که چرا به محصول یا سرویس نیاز دارد و این محصول یا سرویس چگونه پاسخگوی مشکلش است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هویت سازی برند : جوهر برند ، ارزش برند ، ظاهر برند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lastRenderedPageBreak/>
        <w:t>مسیر برند : هویت برند ، عرضه برند، تجربه برند ، تصویر برند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 xml:space="preserve">وفاداری به هویت برند و نقش ارزش ها و نمود آنها در لحن و ظاهر برند (نقاط تماس) 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t xml:space="preserve">- </w:t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ساختن ارتباطات یکپارچه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 xml:space="preserve">تبلیغات موثر 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 xml:space="preserve">رضایت مندی مشتری 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br/>
      </w:r>
      <w:r w:rsidRPr="00743651">
        <w:rPr>
          <w:rFonts w:ascii="Times New Roman" w:hAnsi="Times New Roman" w:cs="B Nazanin"/>
          <w:b/>
          <w:bCs/>
          <w:sz w:val="32"/>
          <w:szCs w:val="32"/>
          <w:rtl/>
        </w:rPr>
        <w:t>کنترل مداوم</w:t>
      </w:r>
      <w:r w:rsidRPr="00743651">
        <w:rPr>
          <w:rFonts w:ascii="Times New Roman" w:hAnsi="Times New Roman" w:cs="B Nazanin"/>
          <w:b/>
          <w:bCs/>
          <w:sz w:val="32"/>
          <w:szCs w:val="32"/>
        </w:rPr>
        <w:t xml:space="preserve"> Emotional and functional attributes</w:t>
      </w:r>
    </w:p>
    <w:p w:rsidR="00F65214" w:rsidRDefault="00743651" w:rsidP="00827951">
      <w:pPr>
        <w:bidi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ز</w:t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E646DA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8</w:t>
      </w:r>
      <w:r w:rsidR="00E646DA">
        <w:rPr>
          <w:rFonts w:ascii="Times New Roman" w:hAnsi="Times New Roman" w:cs="B Nazanin" w:hint="cs"/>
          <w:b/>
          <w:bCs/>
          <w:sz w:val="32"/>
          <w:szCs w:val="32"/>
          <w:rtl/>
        </w:rPr>
        <w:t>بهمن 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82795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10:00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827951">
        <w:rPr>
          <w:rFonts w:ascii="Times New Roman" w:hAnsi="Times New Roman" w:cs="B Nazanin" w:hint="cs"/>
          <w:b/>
          <w:bCs/>
          <w:sz w:val="32"/>
          <w:szCs w:val="32"/>
          <w:rtl/>
        </w:rPr>
        <w:t>13:00</w:t>
      </w:r>
      <w:bookmarkStart w:id="0" w:name="_GoBack"/>
      <w:bookmarkEnd w:id="0"/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12AD0"/>
    <w:rsid w:val="0003094C"/>
    <w:rsid w:val="000757D0"/>
    <w:rsid w:val="000D201A"/>
    <w:rsid w:val="000E6A23"/>
    <w:rsid w:val="000F4734"/>
    <w:rsid w:val="00177567"/>
    <w:rsid w:val="001D67BC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4D5C4B"/>
    <w:rsid w:val="00506985"/>
    <w:rsid w:val="00552C49"/>
    <w:rsid w:val="005635AF"/>
    <w:rsid w:val="00572DD1"/>
    <w:rsid w:val="005D4BF3"/>
    <w:rsid w:val="005E722C"/>
    <w:rsid w:val="006015DE"/>
    <w:rsid w:val="00614171"/>
    <w:rsid w:val="00621222"/>
    <w:rsid w:val="0065271C"/>
    <w:rsid w:val="00743651"/>
    <w:rsid w:val="007B63AA"/>
    <w:rsid w:val="007D7B67"/>
    <w:rsid w:val="007E5E79"/>
    <w:rsid w:val="0081436C"/>
    <w:rsid w:val="008242C3"/>
    <w:rsid w:val="00827951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426C"/>
    <w:rsid w:val="00D65C1F"/>
    <w:rsid w:val="00D87CC7"/>
    <w:rsid w:val="00D96496"/>
    <w:rsid w:val="00DB6436"/>
    <w:rsid w:val="00DC1586"/>
    <w:rsid w:val="00E42921"/>
    <w:rsid w:val="00E646DA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EC49-823E-4D86-A13B-2EA3C2E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43</cp:revision>
  <dcterms:created xsi:type="dcterms:W3CDTF">2019-06-15T09:43:00Z</dcterms:created>
  <dcterms:modified xsi:type="dcterms:W3CDTF">2020-01-21T12:02:00Z</dcterms:modified>
</cp:coreProperties>
</file>